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DFF1" w14:textId="61276B7F" w:rsidR="006C1267" w:rsidRDefault="00091B18" w:rsidP="003539FB">
      <w:pPr>
        <w:pStyle w:val="Standard"/>
        <w:rPr>
          <w:rFonts w:ascii="Comic Sans MS" w:hAnsi="Comic Sans MS"/>
        </w:rPr>
      </w:pPr>
      <w:r>
        <w:rPr>
          <w:rFonts w:ascii="Comic Sans MS" w:hAnsi="Comic Sans MS"/>
          <w:b/>
          <w:bCs/>
        </w:rPr>
        <w:t xml:space="preserve">Safeguarding And Child Protection Policy </w:t>
      </w:r>
      <w:r>
        <w:rPr>
          <w:rFonts w:ascii="Comic Sans MS" w:hAnsi="Comic Sans MS"/>
        </w:rPr>
        <w:t>-</w:t>
      </w:r>
    </w:p>
    <w:p w14:paraId="39302972" w14:textId="25E631F6" w:rsidR="006C1267" w:rsidRDefault="00091B18">
      <w:pPr>
        <w:pStyle w:val="Standard"/>
        <w:jc w:val="center"/>
        <w:rPr>
          <w:rFonts w:ascii="Comic Sans MS" w:hAnsi="Comic Sans MS"/>
        </w:rPr>
      </w:pPr>
      <w:r>
        <w:rPr>
          <w:rFonts w:ascii="Comic Sans MS" w:hAnsi="Comic Sans MS"/>
          <w:b/>
          <w:bCs/>
        </w:rPr>
        <w:t>Written By</w:t>
      </w:r>
      <w:r>
        <w:rPr>
          <w:rFonts w:ascii="Comic Sans MS" w:hAnsi="Comic Sans MS"/>
        </w:rPr>
        <w:t>: Joshua Morgan</w:t>
      </w:r>
    </w:p>
    <w:p w14:paraId="07B2CEDD" w14:textId="77777777" w:rsidR="006C1267" w:rsidRDefault="006C1267">
      <w:pPr>
        <w:pStyle w:val="Standard"/>
        <w:jc w:val="center"/>
        <w:rPr>
          <w:rFonts w:ascii="Comic Sans MS" w:hAnsi="Comic Sans MS"/>
        </w:rPr>
      </w:pPr>
    </w:p>
    <w:p w14:paraId="71B69C98" w14:textId="0FCF50DF" w:rsidR="006C1267" w:rsidRDefault="00371BEB">
      <w:pPr>
        <w:pStyle w:val="Standard"/>
        <w:jc w:val="both"/>
        <w:rPr>
          <w:rFonts w:ascii="Comic Sans MS" w:hAnsi="Comic Sans MS"/>
        </w:rPr>
      </w:pPr>
      <w:r>
        <w:rPr>
          <w:rFonts w:ascii="Comic Sans MS" w:hAnsi="Comic Sans MS"/>
        </w:rPr>
        <w:t xml:space="preserve">Little Stars Childminding </w:t>
      </w:r>
      <w:r w:rsidR="00091B18">
        <w:rPr>
          <w:rFonts w:ascii="Comic Sans MS" w:hAnsi="Comic Sans MS"/>
        </w:rPr>
        <w:t xml:space="preserve">is fully committed to safeguarding the welfare of all children in its care. We recognise the responsibility to promote safe practice and to protect the children from harm, </w:t>
      </w:r>
      <w:r w:rsidR="000E2041">
        <w:rPr>
          <w:rFonts w:ascii="Comic Sans MS" w:hAnsi="Comic Sans MS"/>
        </w:rPr>
        <w:t>abuse,</w:t>
      </w:r>
      <w:r w:rsidR="00091B18">
        <w:rPr>
          <w:rFonts w:ascii="Comic Sans MS" w:hAnsi="Comic Sans MS"/>
        </w:rPr>
        <w:t xml:space="preserve"> and exploitation. For the purpose of this policy and associated procedures: a child is recognised as someone under the age of 18 years old.</w:t>
      </w:r>
    </w:p>
    <w:p w14:paraId="05A268C9" w14:textId="77777777" w:rsidR="006C1267" w:rsidRDefault="006C1267">
      <w:pPr>
        <w:pStyle w:val="Standard"/>
        <w:jc w:val="both"/>
        <w:rPr>
          <w:rFonts w:ascii="Comic Sans MS" w:hAnsi="Comic Sans MS"/>
        </w:rPr>
      </w:pPr>
    </w:p>
    <w:p w14:paraId="429A9A58" w14:textId="77777777" w:rsidR="006C1267" w:rsidRDefault="00091B18">
      <w:pPr>
        <w:pStyle w:val="Standard"/>
        <w:jc w:val="both"/>
        <w:rPr>
          <w:rFonts w:ascii="Comic Sans MS" w:hAnsi="Comic Sans MS"/>
        </w:rPr>
      </w:pPr>
      <w:r>
        <w:rPr>
          <w:rFonts w:ascii="Comic Sans MS" w:hAnsi="Comic Sans MS"/>
        </w:rPr>
        <w:t xml:space="preserve">Staff and volunteers will work together to embrace difference and diversity and respect the rights of children and young people.  </w:t>
      </w:r>
    </w:p>
    <w:p w14:paraId="40200C11" w14:textId="77777777" w:rsidR="006C1267" w:rsidRDefault="006C1267">
      <w:pPr>
        <w:pStyle w:val="Standard"/>
        <w:jc w:val="both"/>
        <w:rPr>
          <w:rFonts w:ascii="Comic Sans MS" w:hAnsi="Comic Sans MS"/>
        </w:rPr>
      </w:pPr>
    </w:p>
    <w:p w14:paraId="287BC9CF" w14:textId="77777777" w:rsidR="006C1267" w:rsidRDefault="00091B18">
      <w:pPr>
        <w:pStyle w:val="Standard"/>
        <w:jc w:val="both"/>
        <w:rPr>
          <w:rFonts w:ascii="Comic Sans MS" w:hAnsi="Comic Sans MS"/>
        </w:rPr>
      </w:pPr>
      <w:r>
        <w:rPr>
          <w:rFonts w:ascii="Comic Sans MS" w:hAnsi="Comic Sans MS"/>
        </w:rPr>
        <w:t>These guidelines are based on the following principles:</w:t>
      </w:r>
    </w:p>
    <w:p w14:paraId="2FF9D7AD" w14:textId="77777777" w:rsidR="006C1267" w:rsidRDefault="00091B18">
      <w:pPr>
        <w:pStyle w:val="Standard"/>
        <w:numPr>
          <w:ilvl w:val="0"/>
          <w:numId w:val="1"/>
        </w:numPr>
        <w:jc w:val="both"/>
      </w:pPr>
      <w:r>
        <w:rPr>
          <w:rFonts w:ascii="Comic Sans MS" w:hAnsi="Comic Sans MS"/>
        </w:rPr>
        <w:t>The welfare of children is the primary concern</w:t>
      </w:r>
    </w:p>
    <w:p w14:paraId="1ED3DAA5" w14:textId="77777777" w:rsidR="006C1267" w:rsidRDefault="00091B18">
      <w:pPr>
        <w:pStyle w:val="Standard"/>
        <w:numPr>
          <w:ilvl w:val="0"/>
          <w:numId w:val="1"/>
        </w:numPr>
        <w:jc w:val="both"/>
      </w:pPr>
      <w:r>
        <w:rPr>
          <w:rFonts w:ascii="Comic Sans MS" w:hAnsi="Comic Sans MS"/>
        </w:rPr>
        <w:t>All children, whatever their age, culture, disability, gender, language, racial origin, socio-economic status, religious belief and/or sexual identity have the right to protection from all forms of abuse or harm.</w:t>
      </w:r>
    </w:p>
    <w:p w14:paraId="4077BAC4" w14:textId="77777777" w:rsidR="006C1267" w:rsidRDefault="00091B18">
      <w:pPr>
        <w:pStyle w:val="Standard"/>
        <w:numPr>
          <w:ilvl w:val="0"/>
          <w:numId w:val="1"/>
        </w:numPr>
        <w:jc w:val="both"/>
      </w:pPr>
      <w:r>
        <w:rPr>
          <w:rFonts w:ascii="Comic Sans MS" w:hAnsi="Comic Sans MS"/>
        </w:rPr>
        <w:t>Child protection is everyone’s responsibility</w:t>
      </w:r>
    </w:p>
    <w:p w14:paraId="4C44CE57" w14:textId="77777777" w:rsidR="006C1267" w:rsidRDefault="00091B18">
      <w:pPr>
        <w:pStyle w:val="Standard"/>
        <w:numPr>
          <w:ilvl w:val="0"/>
          <w:numId w:val="1"/>
        </w:numPr>
        <w:jc w:val="both"/>
      </w:pPr>
      <w:r>
        <w:rPr>
          <w:rFonts w:ascii="Comic Sans MS" w:hAnsi="Comic Sans MS"/>
        </w:rPr>
        <w:t>Children have the right to express views on all matters which affect them, should they wish to do so.</w:t>
      </w:r>
    </w:p>
    <w:p w14:paraId="06ACB0FB" w14:textId="40FEBC4B" w:rsidR="006C1267" w:rsidRDefault="00091B18">
      <w:pPr>
        <w:pStyle w:val="Standard"/>
        <w:numPr>
          <w:ilvl w:val="0"/>
          <w:numId w:val="1"/>
        </w:numPr>
        <w:jc w:val="both"/>
      </w:pPr>
      <w:r>
        <w:rPr>
          <w:rFonts w:ascii="Comic Sans MS" w:hAnsi="Comic Sans MS"/>
        </w:rPr>
        <w:t xml:space="preserve">We will work in partnership with organisations together with children and parents/carers to promote the welfare, </w:t>
      </w:r>
      <w:r w:rsidR="000E2041">
        <w:rPr>
          <w:rFonts w:ascii="Comic Sans MS" w:hAnsi="Comic Sans MS"/>
        </w:rPr>
        <w:t>health,</w:t>
      </w:r>
      <w:r>
        <w:rPr>
          <w:rFonts w:ascii="Comic Sans MS" w:hAnsi="Comic Sans MS"/>
        </w:rPr>
        <w:t xml:space="preserve"> and development of children.</w:t>
      </w:r>
    </w:p>
    <w:p w14:paraId="2A0E4AB4" w14:textId="77777777" w:rsidR="006C1267" w:rsidRDefault="006C1267">
      <w:pPr>
        <w:pStyle w:val="Standard"/>
        <w:jc w:val="both"/>
      </w:pPr>
    </w:p>
    <w:p w14:paraId="015493BE" w14:textId="30EBE214" w:rsidR="006C1267" w:rsidRDefault="00371BEB">
      <w:pPr>
        <w:pStyle w:val="Standard"/>
        <w:jc w:val="both"/>
      </w:pPr>
      <w:r>
        <w:rPr>
          <w:rFonts w:ascii="Comic Sans MS" w:hAnsi="Comic Sans MS"/>
        </w:rPr>
        <w:t>Little Stars Childminding</w:t>
      </w:r>
      <w:r w:rsidR="00091B18">
        <w:rPr>
          <w:rFonts w:ascii="Comic Sans MS" w:hAnsi="Comic Sans MS"/>
        </w:rPr>
        <w:t xml:space="preserve"> will: -</w:t>
      </w:r>
    </w:p>
    <w:p w14:paraId="24B483EB" w14:textId="77777777" w:rsidR="006C1267" w:rsidRDefault="00091B18">
      <w:pPr>
        <w:pStyle w:val="Standard"/>
        <w:numPr>
          <w:ilvl w:val="0"/>
          <w:numId w:val="2"/>
        </w:numPr>
        <w:jc w:val="both"/>
      </w:pPr>
      <w:r>
        <w:rPr>
          <w:rFonts w:ascii="Comic Sans MS" w:hAnsi="Comic Sans MS"/>
        </w:rPr>
        <w:t>Promote the health and welfare of children by providing opportunities for them to take part in activities safely.</w:t>
      </w:r>
    </w:p>
    <w:p w14:paraId="3C358213" w14:textId="77777777" w:rsidR="006C1267" w:rsidRDefault="00091B18">
      <w:pPr>
        <w:pStyle w:val="Standard"/>
        <w:numPr>
          <w:ilvl w:val="0"/>
          <w:numId w:val="2"/>
        </w:numPr>
        <w:jc w:val="both"/>
      </w:pPr>
      <w:r>
        <w:rPr>
          <w:rFonts w:ascii="Comic Sans MS" w:hAnsi="Comic Sans MS"/>
        </w:rPr>
        <w:t>Respect and promote the rights, wishes and feelings of children</w:t>
      </w:r>
    </w:p>
    <w:p w14:paraId="6BCBDE9D" w14:textId="77777777" w:rsidR="006C1267" w:rsidRDefault="00091B18">
      <w:pPr>
        <w:pStyle w:val="Standard"/>
        <w:numPr>
          <w:ilvl w:val="0"/>
          <w:numId w:val="2"/>
        </w:numPr>
        <w:jc w:val="both"/>
      </w:pPr>
      <w:r>
        <w:rPr>
          <w:rFonts w:ascii="Comic Sans MS" w:hAnsi="Comic Sans MS"/>
        </w:rPr>
        <w:t>Promote and implement appropriate procedures to safeguard the well-being of children and protect them from abuse.</w:t>
      </w:r>
    </w:p>
    <w:p w14:paraId="07282F1D" w14:textId="77777777" w:rsidR="006C1267" w:rsidRDefault="00091B18">
      <w:pPr>
        <w:pStyle w:val="Standard"/>
        <w:numPr>
          <w:ilvl w:val="0"/>
          <w:numId w:val="2"/>
        </w:numPr>
        <w:jc w:val="both"/>
      </w:pPr>
      <w:r>
        <w:rPr>
          <w:rFonts w:ascii="Comic Sans MS" w:hAnsi="Comic Sans MS"/>
        </w:rPr>
        <w:t>Recruit, train, support and supervise our staff members and volunteers to adopt the best practice of safeguarding and protect the children from abuse and to reduce the risk to themselves.</w:t>
      </w:r>
    </w:p>
    <w:p w14:paraId="2BA42B9A" w14:textId="77777777" w:rsidR="006C1267" w:rsidRDefault="00091B18">
      <w:pPr>
        <w:pStyle w:val="Standard"/>
        <w:numPr>
          <w:ilvl w:val="0"/>
          <w:numId w:val="2"/>
        </w:numPr>
        <w:jc w:val="both"/>
      </w:pPr>
      <w:r>
        <w:rPr>
          <w:rFonts w:ascii="Comic Sans MS" w:hAnsi="Comic Sans MS"/>
        </w:rPr>
        <w:t>Require staff and volunteers to adopt and abide by this Safeguarding and Child Protection Policy.</w:t>
      </w:r>
    </w:p>
    <w:p w14:paraId="54297209" w14:textId="77777777" w:rsidR="006C1267" w:rsidRDefault="00091B18">
      <w:pPr>
        <w:pStyle w:val="Standard"/>
        <w:numPr>
          <w:ilvl w:val="0"/>
          <w:numId w:val="2"/>
        </w:numPr>
        <w:jc w:val="both"/>
      </w:pPr>
      <w:r>
        <w:rPr>
          <w:rFonts w:ascii="Comic Sans MS" w:hAnsi="Comic Sans MS"/>
        </w:rPr>
        <w:t>Respond to any allegations of misconduct or abuse of children in line with this Policy as well as implementing, where appropriate, the relevant disciplinary and appeals procedures.</w:t>
      </w:r>
    </w:p>
    <w:p w14:paraId="55089ADC" w14:textId="77777777" w:rsidR="006C1267" w:rsidRDefault="00091B18">
      <w:pPr>
        <w:pStyle w:val="Standard"/>
        <w:numPr>
          <w:ilvl w:val="0"/>
          <w:numId w:val="2"/>
        </w:numPr>
        <w:jc w:val="both"/>
      </w:pPr>
      <w:r>
        <w:rPr>
          <w:rFonts w:ascii="Comic Sans MS" w:hAnsi="Comic Sans MS"/>
        </w:rPr>
        <w:t>Observe guidelines issued by the Local Authority for the protection of children</w:t>
      </w:r>
    </w:p>
    <w:p w14:paraId="4629D0B9" w14:textId="77777777" w:rsidR="006C1267" w:rsidRDefault="00091B18">
      <w:pPr>
        <w:pStyle w:val="Standard"/>
        <w:numPr>
          <w:ilvl w:val="0"/>
          <w:numId w:val="2"/>
        </w:numPr>
        <w:jc w:val="both"/>
      </w:pPr>
      <w:r>
        <w:rPr>
          <w:rFonts w:ascii="Comic Sans MS" w:hAnsi="Comic Sans MS"/>
        </w:rPr>
        <w:t>Regularly monitor and evaluate the implementation of this policy and these procedures.</w:t>
      </w:r>
    </w:p>
    <w:p w14:paraId="4D392B23" w14:textId="77777777" w:rsidR="006C1267" w:rsidRDefault="006C1267">
      <w:pPr>
        <w:pStyle w:val="Standard"/>
        <w:jc w:val="both"/>
      </w:pPr>
    </w:p>
    <w:p w14:paraId="0FAD789B" w14:textId="77777777" w:rsidR="006A1A08" w:rsidRDefault="006A1A08">
      <w:pPr>
        <w:pStyle w:val="Standard"/>
        <w:jc w:val="both"/>
        <w:rPr>
          <w:rFonts w:ascii="Comic Sans MS" w:hAnsi="Comic Sans MS"/>
          <w:b/>
          <w:bCs/>
        </w:rPr>
      </w:pPr>
    </w:p>
    <w:p w14:paraId="438FC07B" w14:textId="2B52397A" w:rsidR="007A7F94" w:rsidRDefault="007A7F94">
      <w:pPr>
        <w:pStyle w:val="Standard"/>
        <w:jc w:val="both"/>
        <w:rPr>
          <w:rFonts w:ascii="Comic Sans MS" w:hAnsi="Comic Sans MS"/>
          <w:b/>
          <w:bCs/>
        </w:rPr>
      </w:pPr>
    </w:p>
    <w:p w14:paraId="0C73D00B" w14:textId="77777777" w:rsidR="00371BEB" w:rsidRDefault="00371BEB">
      <w:pPr>
        <w:pStyle w:val="Standard"/>
        <w:jc w:val="both"/>
        <w:rPr>
          <w:rFonts w:ascii="Comic Sans MS" w:hAnsi="Comic Sans MS"/>
          <w:b/>
          <w:bCs/>
        </w:rPr>
      </w:pPr>
    </w:p>
    <w:p w14:paraId="5C047117" w14:textId="77777777" w:rsidR="003539FB" w:rsidRDefault="003539FB">
      <w:pPr>
        <w:pStyle w:val="Standard"/>
        <w:jc w:val="both"/>
        <w:rPr>
          <w:rFonts w:ascii="Comic Sans MS" w:hAnsi="Comic Sans MS"/>
          <w:b/>
          <w:bCs/>
        </w:rPr>
      </w:pPr>
    </w:p>
    <w:p w14:paraId="2538C711" w14:textId="69C5957B" w:rsidR="006C1267" w:rsidRDefault="00091B18">
      <w:pPr>
        <w:pStyle w:val="Standard"/>
        <w:jc w:val="both"/>
        <w:rPr>
          <w:b/>
          <w:bCs/>
        </w:rPr>
      </w:pPr>
      <w:r>
        <w:rPr>
          <w:rFonts w:ascii="Comic Sans MS" w:hAnsi="Comic Sans MS"/>
          <w:b/>
          <w:bCs/>
        </w:rPr>
        <w:t>Definition of Abuse:</w:t>
      </w:r>
    </w:p>
    <w:p w14:paraId="0E39997E" w14:textId="77777777" w:rsidR="006C1267" w:rsidRDefault="00091B18">
      <w:pPr>
        <w:pStyle w:val="Standard"/>
        <w:jc w:val="both"/>
      </w:pPr>
      <w:r>
        <w:rPr>
          <w:rFonts w:ascii="Comic Sans MS" w:hAnsi="Comic Sans MS"/>
        </w:rPr>
        <w:t>There are many different types of abuse, Children can be abused by an adult’s direct actions (e.g., beating a child) or because of an adult’s inaction (e.g., not feeding or bathing a child), and even an adult’s indirect action (e.g., domestic abuse, etc).</w:t>
      </w:r>
    </w:p>
    <w:p w14:paraId="52C220BC" w14:textId="77777777" w:rsidR="006C1267" w:rsidRDefault="006C1267">
      <w:pPr>
        <w:pStyle w:val="Standard"/>
        <w:jc w:val="both"/>
      </w:pPr>
    </w:p>
    <w:p w14:paraId="7C6E9B58" w14:textId="77777777" w:rsidR="006C1267" w:rsidRDefault="00091B18">
      <w:pPr>
        <w:pStyle w:val="Standard"/>
        <w:jc w:val="both"/>
      </w:pPr>
      <w:r>
        <w:rPr>
          <w:rFonts w:ascii="Comic Sans MS" w:hAnsi="Comic Sans MS"/>
        </w:rPr>
        <w:t>Children can be abused by adults as well as by other young people or children.</w:t>
      </w:r>
    </w:p>
    <w:p w14:paraId="3A4A7103" w14:textId="77777777" w:rsidR="006C1267" w:rsidRDefault="006C1267">
      <w:pPr>
        <w:pStyle w:val="Standard"/>
        <w:jc w:val="both"/>
      </w:pPr>
    </w:p>
    <w:p w14:paraId="54DE453F" w14:textId="77777777" w:rsidR="006C1267" w:rsidRDefault="00091B18">
      <w:pPr>
        <w:pStyle w:val="Standard"/>
        <w:jc w:val="both"/>
      </w:pPr>
      <w:r>
        <w:rPr>
          <w:rFonts w:ascii="Comic Sans MS" w:hAnsi="Comic Sans MS"/>
        </w:rPr>
        <w:t>The authorities will be notified if any professional suspects that a child is either suffering or at risk of suffering significant harm.</w:t>
      </w:r>
    </w:p>
    <w:p w14:paraId="6E1374D3" w14:textId="77777777" w:rsidR="006C1267" w:rsidRDefault="006C1267">
      <w:pPr>
        <w:pStyle w:val="Standard"/>
        <w:jc w:val="both"/>
      </w:pPr>
    </w:p>
    <w:p w14:paraId="7B75B4EA" w14:textId="77777777" w:rsidR="006C1267" w:rsidRDefault="00091B18">
      <w:pPr>
        <w:pStyle w:val="Standard"/>
        <w:jc w:val="both"/>
      </w:pPr>
      <w:r>
        <w:rPr>
          <w:rFonts w:ascii="Comic Sans MS" w:hAnsi="Comic Sans MS"/>
        </w:rPr>
        <w:t>Sometimes a single traumatic event constitutes ‘significant harm’ to a child; and, sometimes, a build-up of concerns or a series of incidents over time also gives rise to ‘significant harm’.</w:t>
      </w:r>
    </w:p>
    <w:p w14:paraId="6DAA755C" w14:textId="77777777" w:rsidR="006C1267" w:rsidRDefault="006C1267">
      <w:pPr>
        <w:pStyle w:val="Standard"/>
        <w:jc w:val="both"/>
      </w:pPr>
    </w:p>
    <w:p w14:paraId="3F652A1B" w14:textId="77777777" w:rsidR="006C1267" w:rsidRDefault="00091B18">
      <w:pPr>
        <w:pStyle w:val="Standard"/>
        <w:jc w:val="both"/>
      </w:pPr>
      <w:r>
        <w:rPr>
          <w:rFonts w:ascii="Comic Sans MS" w:hAnsi="Comic Sans MS"/>
        </w:rPr>
        <w:t>The law recognises the following categories of abuse under the Children Act (1998):</w:t>
      </w:r>
    </w:p>
    <w:p w14:paraId="270D2600" w14:textId="77777777" w:rsidR="006C1267" w:rsidRDefault="006C1267">
      <w:pPr>
        <w:pStyle w:val="Standard"/>
        <w:jc w:val="both"/>
      </w:pPr>
    </w:p>
    <w:p w14:paraId="70932890" w14:textId="77777777" w:rsidR="003519C0" w:rsidRDefault="003519C0">
      <w:pPr>
        <w:rPr>
          <w:rFonts w:cs="Mangal"/>
          <w:szCs w:val="21"/>
        </w:rPr>
      </w:pPr>
    </w:p>
    <w:p w14:paraId="6B3FD002" w14:textId="77777777" w:rsidR="006A1A08" w:rsidRDefault="006A1A08">
      <w:pPr>
        <w:rPr>
          <w:rFonts w:cs="Mangal"/>
          <w:szCs w:val="21"/>
        </w:rPr>
      </w:pPr>
    </w:p>
    <w:p w14:paraId="3E779FD2" w14:textId="792DC086" w:rsidR="006A1A08" w:rsidRDefault="006A1A08">
      <w:pPr>
        <w:rPr>
          <w:rFonts w:cs="Mangal"/>
          <w:szCs w:val="21"/>
        </w:rPr>
        <w:sectPr w:rsidR="006A1A08">
          <w:headerReference w:type="default" r:id="rId7"/>
          <w:pgSz w:w="11906" w:h="16838"/>
          <w:pgMar w:top="1134" w:right="1134" w:bottom="1134" w:left="1134" w:header="720" w:footer="720" w:gutter="0"/>
          <w:cols w:space="720"/>
        </w:sectPr>
      </w:pPr>
    </w:p>
    <w:p w14:paraId="0E3B229E" w14:textId="77777777" w:rsidR="006C1267" w:rsidRDefault="00091B18">
      <w:pPr>
        <w:pStyle w:val="Standard"/>
        <w:jc w:val="both"/>
        <w:rPr>
          <w:b/>
          <w:bCs/>
        </w:rPr>
      </w:pPr>
      <w:r>
        <w:rPr>
          <w:rFonts w:ascii="Comic Sans MS" w:hAnsi="Comic Sans MS"/>
          <w:b/>
          <w:bCs/>
        </w:rPr>
        <w:t>Physical:</w:t>
      </w:r>
    </w:p>
    <w:p w14:paraId="0DABCD63" w14:textId="77777777" w:rsidR="006C1267" w:rsidRDefault="00091B18">
      <w:pPr>
        <w:pStyle w:val="Standard"/>
        <w:numPr>
          <w:ilvl w:val="0"/>
          <w:numId w:val="3"/>
        </w:numPr>
        <w:jc w:val="both"/>
      </w:pPr>
      <w:r>
        <w:rPr>
          <w:rFonts w:ascii="Comic Sans MS" w:hAnsi="Comic Sans MS"/>
        </w:rPr>
        <w:t>Where adults physically hurt or injure a child by hitting, shaking, squeezing, burning, biting, etc.</w:t>
      </w:r>
    </w:p>
    <w:p w14:paraId="12F2F51B" w14:textId="77777777" w:rsidR="006C1267" w:rsidRDefault="00091B18">
      <w:pPr>
        <w:pStyle w:val="Standard"/>
        <w:numPr>
          <w:ilvl w:val="0"/>
          <w:numId w:val="3"/>
        </w:numPr>
        <w:jc w:val="both"/>
      </w:pPr>
      <w:r>
        <w:rPr>
          <w:rFonts w:ascii="Comic Sans MS" w:hAnsi="Comic Sans MS"/>
        </w:rPr>
        <w:t>Giving children alcohol, inappropriate drugs or poison is also considered physical abuse.</w:t>
      </w:r>
    </w:p>
    <w:p w14:paraId="0DB1D1BF" w14:textId="77777777" w:rsidR="006C1267" w:rsidRDefault="00091B18">
      <w:pPr>
        <w:pStyle w:val="Standard"/>
        <w:jc w:val="both"/>
        <w:rPr>
          <w:b/>
          <w:bCs/>
        </w:rPr>
      </w:pPr>
      <w:r>
        <w:rPr>
          <w:rFonts w:ascii="Comic Sans MS" w:hAnsi="Comic Sans MS"/>
          <w:b/>
          <w:bCs/>
        </w:rPr>
        <w:t>Sexual:</w:t>
      </w:r>
    </w:p>
    <w:p w14:paraId="79C8440E" w14:textId="77777777" w:rsidR="006C1267" w:rsidRDefault="00091B18">
      <w:pPr>
        <w:pStyle w:val="Standard"/>
        <w:numPr>
          <w:ilvl w:val="0"/>
          <w:numId w:val="4"/>
        </w:numPr>
        <w:jc w:val="both"/>
      </w:pPr>
      <w:r>
        <w:rPr>
          <w:rFonts w:ascii="Comic Sans MS" w:hAnsi="Comic Sans MS"/>
        </w:rPr>
        <w:t>Where adults use children to meet their own sexual needs</w:t>
      </w:r>
    </w:p>
    <w:p w14:paraId="12E7CBB8" w14:textId="77777777" w:rsidR="006C1267" w:rsidRDefault="00091B18">
      <w:pPr>
        <w:pStyle w:val="Standard"/>
        <w:numPr>
          <w:ilvl w:val="0"/>
          <w:numId w:val="4"/>
        </w:numPr>
        <w:jc w:val="both"/>
      </w:pPr>
      <w:r>
        <w:rPr>
          <w:rFonts w:ascii="Comic Sans MS" w:hAnsi="Comic Sans MS"/>
        </w:rPr>
        <w:t xml:space="preserve">This might be full intercourse, masturbation, oral sex, anal </w:t>
      </w:r>
      <w:proofErr w:type="gramStart"/>
      <w:r>
        <w:rPr>
          <w:rFonts w:ascii="Comic Sans MS" w:hAnsi="Comic Sans MS"/>
        </w:rPr>
        <w:t>intercourse</w:t>
      </w:r>
      <w:proofErr w:type="gramEnd"/>
      <w:r>
        <w:rPr>
          <w:rFonts w:ascii="Comic Sans MS" w:hAnsi="Comic Sans MS"/>
        </w:rPr>
        <w:t xml:space="preserve"> or fondling.</w:t>
      </w:r>
    </w:p>
    <w:p w14:paraId="617F046B" w14:textId="77777777" w:rsidR="006C1267" w:rsidRDefault="00091B18">
      <w:pPr>
        <w:pStyle w:val="Standard"/>
        <w:numPr>
          <w:ilvl w:val="0"/>
          <w:numId w:val="4"/>
        </w:numPr>
        <w:jc w:val="both"/>
      </w:pPr>
      <w:r>
        <w:rPr>
          <w:rFonts w:ascii="Comic Sans MS" w:hAnsi="Comic Sans MS"/>
        </w:rPr>
        <w:t>Showing children pornography and   using sexualised language with children is also sexual abuse.</w:t>
      </w:r>
    </w:p>
    <w:p w14:paraId="60D96E03" w14:textId="77777777" w:rsidR="006C1267" w:rsidRDefault="006C1267">
      <w:pPr>
        <w:pStyle w:val="Standard"/>
        <w:jc w:val="both"/>
        <w:rPr>
          <w:b/>
          <w:bCs/>
        </w:rPr>
      </w:pPr>
    </w:p>
    <w:p w14:paraId="105E4D92" w14:textId="77777777" w:rsidR="006C1267" w:rsidRDefault="006C1267">
      <w:pPr>
        <w:pStyle w:val="Standard"/>
        <w:jc w:val="both"/>
        <w:rPr>
          <w:b/>
          <w:bCs/>
        </w:rPr>
      </w:pPr>
    </w:p>
    <w:p w14:paraId="0CD2A3C6" w14:textId="77777777" w:rsidR="006C1267" w:rsidRDefault="006C1267">
      <w:pPr>
        <w:pStyle w:val="Standard"/>
        <w:jc w:val="both"/>
        <w:rPr>
          <w:b/>
          <w:bCs/>
        </w:rPr>
      </w:pPr>
    </w:p>
    <w:p w14:paraId="07E18C38" w14:textId="77777777" w:rsidR="006C1267" w:rsidRDefault="006C1267">
      <w:pPr>
        <w:pStyle w:val="Standard"/>
        <w:jc w:val="both"/>
        <w:rPr>
          <w:b/>
          <w:bCs/>
        </w:rPr>
      </w:pPr>
    </w:p>
    <w:p w14:paraId="72CCF70A" w14:textId="77777777" w:rsidR="006C1267" w:rsidRDefault="006C1267">
      <w:pPr>
        <w:pStyle w:val="Standard"/>
        <w:jc w:val="both"/>
        <w:rPr>
          <w:b/>
          <w:bCs/>
        </w:rPr>
      </w:pPr>
    </w:p>
    <w:p w14:paraId="3C2E2B67" w14:textId="77777777" w:rsidR="006C1267" w:rsidRDefault="006C1267">
      <w:pPr>
        <w:pStyle w:val="Standard"/>
        <w:jc w:val="both"/>
        <w:rPr>
          <w:b/>
          <w:bCs/>
        </w:rPr>
      </w:pPr>
    </w:p>
    <w:p w14:paraId="0F251756" w14:textId="77777777" w:rsidR="006A1A08" w:rsidRDefault="006A1A08">
      <w:pPr>
        <w:pStyle w:val="Standard"/>
        <w:jc w:val="both"/>
        <w:rPr>
          <w:b/>
          <w:bCs/>
        </w:rPr>
      </w:pPr>
    </w:p>
    <w:p w14:paraId="325888E9" w14:textId="77777777" w:rsidR="006A1A08" w:rsidRDefault="006A1A08">
      <w:pPr>
        <w:pStyle w:val="Standard"/>
        <w:jc w:val="both"/>
        <w:rPr>
          <w:b/>
          <w:bCs/>
        </w:rPr>
      </w:pPr>
    </w:p>
    <w:p w14:paraId="5243D021" w14:textId="77777777" w:rsidR="006C1267" w:rsidRDefault="00091B18">
      <w:pPr>
        <w:pStyle w:val="Standard"/>
        <w:jc w:val="both"/>
        <w:rPr>
          <w:b/>
          <w:bCs/>
        </w:rPr>
      </w:pPr>
      <w:r>
        <w:rPr>
          <w:rFonts w:ascii="Comic Sans MS" w:hAnsi="Comic Sans MS"/>
          <w:b/>
          <w:bCs/>
        </w:rPr>
        <w:t xml:space="preserve">  Emotional Abuse:</w:t>
      </w:r>
    </w:p>
    <w:p w14:paraId="0E94674B" w14:textId="77777777" w:rsidR="006C1267" w:rsidRDefault="00091B18">
      <w:pPr>
        <w:pStyle w:val="Standard"/>
        <w:numPr>
          <w:ilvl w:val="0"/>
          <w:numId w:val="5"/>
        </w:numPr>
        <w:jc w:val="both"/>
      </w:pPr>
      <w:r>
        <w:rPr>
          <w:rFonts w:ascii="Comic Sans MS" w:hAnsi="Comic Sans MS"/>
        </w:rPr>
        <w:t>When there is a persistent lack of love and affection that damage children emotionally.</w:t>
      </w:r>
    </w:p>
    <w:p w14:paraId="6E4B71E6" w14:textId="77777777" w:rsidR="006C1267" w:rsidRDefault="00091B18">
      <w:pPr>
        <w:pStyle w:val="Standard"/>
        <w:numPr>
          <w:ilvl w:val="0"/>
          <w:numId w:val="5"/>
        </w:numPr>
        <w:jc w:val="both"/>
      </w:pPr>
      <w:r>
        <w:rPr>
          <w:rFonts w:ascii="Comic Sans MS" w:hAnsi="Comic Sans MS"/>
        </w:rPr>
        <w:t xml:space="preserve">Being constantly shouted at, </w:t>
      </w:r>
      <w:proofErr w:type="gramStart"/>
      <w:r>
        <w:rPr>
          <w:rFonts w:ascii="Comic Sans MS" w:hAnsi="Comic Sans MS"/>
        </w:rPr>
        <w:t>threatened</w:t>
      </w:r>
      <w:proofErr w:type="gramEnd"/>
      <w:r>
        <w:rPr>
          <w:rFonts w:ascii="Comic Sans MS" w:hAnsi="Comic Sans MS"/>
        </w:rPr>
        <w:t xml:space="preserve"> or taunted can make a child very nervous or/and withdrawn.</w:t>
      </w:r>
    </w:p>
    <w:p w14:paraId="5F5D7399" w14:textId="77777777" w:rsidR="006C1267" w:rsidRDefault="00091B18">
      <w:pPr>
        <w:pStyle w:val="Standard"/>
        <w:numPr>
          <w:ilvl w:val="0"/>
          <w:numId w:val="5"/>
        </w:numPr>
        <w:jc w:val="both"/>
      </w:pPr>
      <w:r>
        <w:rPr>
          <w:rFonts w:ascii="Comic Sans MS" w:hAnsi="Comic Sans MS"/>
        </w:rPr>
        <w:t>Seeing or hearing another person being harmed also constitutes emotional abuse, as in Domestic Violence and parental Substance Misuse.</w:t>
      </w:r>
    </w:p>
    <w:p w14:paraId="1F2895EB" w14:textId="77777777" w:rsidR="006C1267" w:rsidRDefault="00091B18">
      <w:pPr>
        <w:pStyle w:val="Standard"/>
        <w:jc w:val="both"/>
        <w:rPr>
          <w:b/>
          <w:bCs/>
        </w:rPr>
      </w:pPr>
      <w:r>
        <w:rPr>
          <w:rFonts w:ascii="Comic Sans MS" w:hAnsi="Comic Sans MS"/>
          <w:b/>
          <w:bCs/>
        </w:rPr>
        <w:t xml:space="preserve">  Neglect:</w:t>
      </w:r>
    </w:p>
    <w:p w14:paraId="730C09F9" w14:textId="77777777" w:rsidR="006C1267" w:rsidRDefault="00091B18">
      <w:pPr>
        <w:pStyle w:val="Standard"/>
        <w:numPr>
          <w:ilvl w:val="0"/>
          <w:numId w:val="6"/>
        </w:numPr>
        <w:jc w:val="both"/>
      </w:pPr>
      <w:r>
        <w:rPr>
          <w:rFonts w:ascii="Comic Sans MS" w:hAnsi="Comic Sans MS"/>
        </w:rPr>
        <w:t>Where adults fail to meet a child’s basic needs, for example for clothing or food.</w:t>
      </w:r>
    </w:p>
    <w:p w14:paraId="2FE778BD" w14:textId="77777777" w:rsidR="006C1267" w:rsidRDefault="00091B18">
      <w:pPr>
        <w:pStyle w:val="Standard"/>
        <w:numPr>
          <w:ilvl w:val="0"/>
          <w:numId w:val="6"/>
        </w:numPr>
        <w:jc w:val="both"/>
      </w:pPr>
      <w:r>
        <w:rPr>
          <w:rFonts w:ascii="Comic Sans MS" w:hAnsi="Comic Sans MS"/>
        </w:rPr>
        <w:t>Children might also be left unsupervised and alone</w:t>
      </w:r>
    </w:p>
    <w:p w14:paraId="5E0FB80F" w14:textId="77777777" w:rsidR="006C1267" w:rsidRDefault="00091B18">
      <w:pPr>
        <w:pStyle w:val="Standard"/>
        <w:numPr>
          <w:ilvl w:val="0"/>
          <w:numId w:val="6"/>
        </w:numPr>
        <w:jc w:val="both"/>
      </w:pPr>
      <w:r>
        <w:rPr>
          <w:rFonts w:ascii="Comic Sans MS" w:hAnsi="Comic Sans MS"/>
        </w:rPr>
        <w:t>Sometimes adults fail or refuser to give children their love and affection</w:t>
      </w:r>
    </w:p>
    <w:p w14:paraId="1C1509A4" w14:textId="77777777" w:rsidR="003519C0" w:rsidRDefault="003519C0">
      <w:pPr>
        <w:rPr>
          <w:rFonts w:cs="Mangal"/>
          <w:szCs w:val="21"/>
        </w:rPr>
        <w:sectPr w:rsidR="003519C0">
          <w:type w:val="continuous"/>
          <w:pgSz w:w="11906" w:h="16838"/>
          <w:pgMar w:top="1134" w:right="1134" w:bottom="1134" w:left="1134" w:header="720" w:footer="720" w:gutter="0"/>
          <w:cols w:num="2" w:space="720" w:equalWidth="0">
            <w:col w:w="4819" w:space="0"/>
            <w:col w:w="4819" w:space="0"/>
          </w:cols>
        </w:sectPr>
      </w:pPr>
    </w:p>
    <w:p w14:paraId="6E1FAB85" w14:textId="77777777" w:rsidR="006C1267" w:rsidRDefault="006C1267">
      <w:pPr>
        <w:pStyle w:val="Standard"/>
        <w:jc w:val="both"/>
      </w:pPr>
    </w:p>
    <w:p w14:paraId="50041071" w14:textId="77777777" w:rsidR="006C1267" w:rsidRDefault="006C1267">
      <w:pPr>
        <w:pStyle w:val="Standard"/>
        <w:jc w:val="both"/>
      </w:pPr>
    </w:p>
    <w:p w14:paraId="46F79418" w14:textId="77777777" w:rsidR="006C1267" w:rsidRDefault="006C1267">
      <w:pPr>
        <w:pStyle w:val="Standard"/>
        <w:jc w:val="both"/>
      </w:pPr>
    </w:p>
    <w:p w14:paraId="2E81E35B" w14:textId="77777777" w:rsidR="006A1A08" w:rsidRDefault="006A1A08">
      <w:pPr>
        <w:pStyle w:val="Standard"/>
        <w:jc w:val="both"/>
      </w:pPr>
    </w:p>
    <w:p w14:paraId="25A668CD" w14:textId="77777777" w:rsidR="006A1A08" w:rsidRDefault="006A1A08">
      <w:pPr>
        <w:pStyle w:val="Standard"/>
        <w:jc w:val="both"/>
      </w:pPr>
    </w:p>
    <w:p w14:paraId="22F93CC7" w14:textId="77777777" w:rsidR="006C1267" w:rsidRDefault="00091B18">
      <w:pPr>
        <w:pStyle w:val="Standard"/>
        <w:jc w:val="both"/>
        <w:rPr>
          <w:b/>
          <w:bCs/>
        </w:rPr>
      </w:pPr>
      <w:r>
        <w:rPr>
          <w:rFonts w:ascii="Comic Sans MS" w:hAnsi="Comic Sans MS"/>
          <w:b/>
          <w:bCs/>
        </w:rPr>
        <w:t>Responsibilities and Expectations -</w:t>
      </w:r>
    </w:p>
    <w:p w14:paraId="4E9D72E3" w14:textId="0EE814ED" w:rsidR="006C1267" w:rsidRPr="00371BEB" w:rsidRDefault="00091B18">
      <w:pPr>
        <w:pStyle w:val="Standard"/>
        <w:jc w:val="both"/>
        <w:rPr>
          <w:b/>
          <w:bCs/>
        </w:rPr>
      </w:pPr>
      <w:r>
        <w:rPr>
          <w:rFonts w:ascii="Comic Sans MS" w:hAnsi="Comic Sans MS"/>
          <w:b/>
          <w:bCs/>
        </w:rPr>
        <w:t xml:space="preserve">The Designated Safeguarding </w:t>
      </w:r>
      <w:r w:rsidR="00861EDC">
        <w:rPr>
          <w:rFonts w:ascii="Comic Sans MS" w:hAnsi="Comic Sans MS"/>
          <w:b/>
          <w:bCs/>
        </w:rPr>
        <w:t>Lead</w:t>
      </w:r>
      <w:r>
        <w:rPr>
          <w:rFonts w:ascii="Comic Sans MS" w:hAnsi="Comic Sans MS"/>
          <w:b/>
          <w:bCs/>
        </w:rPr>
        <w:t xml:space="preserve"> is </w:t>
      </w:r>
      <w:r w:rsidR="00371BEB">
        <w:rPr>
          <w:rFonts w:ascii="Comic Sans MS" w:hAnsi="Comic Sans MS"/>
          <w:b/>
          <w:bCs/>
        </w:rPr>
        <w:t>Alice McPherson</w:t>
      </w:r>
      <w:r>
        <w:rPr>
          <w:rFonts w:ascii="Comic Sans MS" w:hAnsi="Comic Sans MS"/>
          <w:b/>
          <w:bCs/>
        </w:rPr>
        <w:t>.</w:t>
      </w:r>
      <w:r>
        <w:rPr>
          <w:rFonts w:ascii="Comic Sans MS" w:hAnsi="Comic Sans MS"/>
        </w:rPr>
        <w:t xml:space="preserve"> The DSL is mostly available and if not then please contact our Deputy Designated Safeguarding Lead who will deal with any safeguarding concerns.</w:t>
      </w:r>
      <w:r w:rsidR="00371BEB">
        <w:rPr>
          <w:rFonts w:ascii="Comic Sans MS" w:hAnsi="Comic Sans MS"/>
        </w:rPr>
        <w:t xml:space="preserve"> </w:t>
      </w:r>
      <w:r w:rsidR="00371BEB">
        <w:rPr>
          <w:rFonts w:ascii="Comic Sans MS" w:hAnsi="Comic Sans MS"/>
          <w:b/>
          <w:bCs/>
        </w:rPr>
        <w:t xml:space="preserve">Our Deputy Designated Safeguarding Lead is Kellie Grey. </w:t>
      </w:r>
    </w:p>
    <w:p w14:paraId="094D4B14" w14:textId="77777777" w:rsidR="006C1267" w:rsidRDefault="006C1267">
      <w:pPr>
        <w:pStyle w:val="Standard"/>
        <w:jc w:val="both"/>
      </w:pPr>
    </w:p>
    <w:p w14:paraId="75460538" w14:textId="7B3B8B6D" w:rsidR="006C1267" w:rsidRDefault="00091B18">
      <w:pPr>
        <w:pStyle w:val="Standard"/>
        <w:jc w:val="both"/>
      </w:pPr>
      <w:r>
        <w:rPr>
          <w:rFonts w:ascii="Comic Sans MS" w:hAnsi="Comic Sans MS"/>
        </w:rPr>
        <w:t xml:space="preserve">It is the responsibility of the DSL and Deputy DSL to ensure that all safeguarding issues are effectively responded to, </w:t>
      </w:r>
      <w:r w:rsidR="007C4BAD">
        <w:rPr>
          <w:rFonts w:ascii="Comic Sans MS" w:hAnsi="Comic Sans MS"/>
        </w:rPr>
        <w:t>recorded,</w:t>
      </w:r>
      <w:r>
        <w:rPr>
          <w:rFonts w:ascii="Comic Sans MS" w:hAnsi="Comic Sans MS"/>
        </w:rPr>
        <w:t xml:space="preserve"> and referred to the appropriate agency. They are also responsible for arranging the whole settings safeguarding training for all staff and volunteers who work with the children. These training courses will take place at least every</w:t>
      </w:r>
      <w:r w:rsidR="00371BEB">
        <w:rPr>
          <w:rFonts w:ascii="Comic Sans MS" w:hAnsi="Comic Sans MS"/>
        </w:rPr>
        <w:t xml:space="preserve"> </w:t>
      </w:r>
      <w:r w:rsidR="007C4BAD">
        <w:rPr>
          <w:rFonts w:ascii="Comic Sans MS" w:hAnsi="Comic Sans MS"/>
        </w:rPr>
        <w:t>year,</w:t>
      </w:r>
      <w:r>
        <w:rPr>
          <w:rFonts w:ascii="Comic Sans MS" w:hAnsi="Comic Sans MS"/>
        </w:rPr>
        <w:t xml:space="preserve"> which they can be deliver within the setting provided they are linked </w:t>
      </w:r>
      <w:r w:rsidR="00371BEB">
        <w:rPr>
          <w:rFonts w:ascii="Comic Sans MS" w:hAnsi="Comic Sans MS"/>
        </w:rPr>
        <w:t>into</w:t>
      </w:r>
      <w:r>
        <w:rPr>
          <w:rFonts w:ascii="Comic Sans MS" w:hAnsi="Comic Sans MS"/>
        </w:rPr>
        <w:t xml:space="preserve"> the support and quality assurance process offered by the local authority.</w:t>
      </w:r>
    </w:p>
    <w:p w14:paraId="1A433613" w14:textId="77777777" w:rsidR="006C1267" w:rsidRDefault="006C1267">
      <w:pPr>
        <w:pStyle w:val="Standard"/>
        <w:jc w:val="both"/>
      </w:pPr>
    </w:p>
    <w:p w14:paraId="1F7E2CC7" w14:textId="77777777" w:rsidR="006C1267" w:rsidRDefault="00091B18">
      <w:pPr>
        <w:pStyle w:val="Standard"/>
        <w:jc w:val="both"/>
      </w:pPr>
      <w:r>
        <w:rPr>
          <w:rFonts w:ascii="Comic Sans MS" w:hAnsi="Comic Sans MS"/>
        </w:rPr>
        <w:t>The DSL and Deputy DSL is required to attend and assure that a senior member of staff who has the relevant training and access to appropriate supervision, attends where appropriate, all child protection case conferences, reviews, core groups or meetings where it concerns a child at our setting and top contribute to multi-agency discussions to safeguarding and promote the child’s welfare to the best of our ability.</w:t>
      </w:r>
    </w:p>
    <w:p w14:paraId="468898C6" w14:textId="77777777" w:rsidR="006C1267" w:rsidRDefault="006C1267">
      <w:pPr>
        <w:pStyle w:val="Standard"/>
        <w:jc w:val="both"/>
      </w:pPr>
    </w:p>
    <w:p w14:paraId="0159AC8A" w14:textId="49DC2453" w:rsidR="006C1267" w:rsidRDefault="00091B18">
      <w:pPr>
        <w:pStyle w:val="Standard"/>
        <w:jc w:val="both"/>
      </w:pPr>
      <w:r>
        <w:rPr>
          <w:rFonts w:ascii="Comic Sans MS" w:hAnsi="Comic Sans MS"/>
        </w:rPr>
        <w:t xml:space="preserve">The DSL is responsible for ensuring the acceptable, safe use and storage of all camera technology, </w:t>
      </w:r>
      <w:r w:rsidR="007C4BAD">
        <w:rPr>
          <w:rFonts w:ascii="Comic Sans MS" w:hAnsi="Comic Sans MS"/>
        </w:rPr>
        <w:t>images,</w:t>
      </w:r>
      <w:r>
        <w:rPr>
          <w:rFonts w:ascii="Comic Sans MS" w:hAnsi="Comic Sans MS"/>
        </w:rPr>
        <w:t xml:space="preserve"> and mobile phones through the implementation, monitoring and reviewing the appropriate policies and procedures. This includes the E-Safety Policy.</w:t>
      </w:r>
    </w:p>
    <w:p w14:paraId="683CDDFB" w14:textId="77777777" w:rsidR="006C1267" w:rsidRDefault="006C1267">
      <w:pPr>
        <w:pStyle w:val="Standard"/>
        <w:jc w:val="both"/>
      </w:pPr>
    </w:p>
    <w:p w14:paraId="021CDAB4" w14:textId="77777777" w:rsidR="006C1267" w:rsidRDefault="00091B18">
      <w:pPr>
        <w:pStyle w:val="Standard"/>
        <w:jc w:val="both"/>
      </w:pPr>
      <w:r>
        <w:rPr>
          <w:rFonts w:ascii="Comic Sans MS" w:hAnsi="Comic Sans MS"/>
        </w:rPr>
        <w:t>All child protection concerns need to be acted on immediately. If you are concerned that a child may be at risk or is actually suffering abuse, you must tell the DSL or Deputy DSL if the DSL cannot be contacted.</w:t>
      </w:r>
    </w:p>
    <w:p w14:paraId="27FED547" w14:textId="77777777" w:rsidR="006C1267" w:rsidRDefault="006C1267">
      <w:pPr>
        <w:pStyle w:val="Standard"/>
        <w:jc w:val="both"/>
      </w:pPr>
    </w:p>
    <w:p w14:paraId="7648CCE0" w14:textId="77777777" w:rsidR="006C1267" w:rsidRDefault="00091B18">
      <w:pPr>
        <w:pStyle w:val="Standard"/>
        <w:jc w:val="both"/>
        <w:rPr>
          <w:b/>
          <w:bCs/>
        </w:rPr>
      </w:pPr>
      <w:r>
        <w:rPr>
          <w:rFonts w:ascii="Comic Sans MS" w:hAnsi="Comic Sans MS"/>
          <w:b/>
          <w:bCs/>
        </w:rPr>
        <w:t>The Prevent Duty -</w:t>
      </w:r>
    </w:p>
    <w:p w14:paraId="61E8942D" w14:textId="49826B11" w:rsidR="006C1267" w:rsidRDefault="00091B18">
      <w:pPr>
        <w:pStyle w:val="Standard"/>
        <w:jc w:val="both"/>
        <w:rPr>
          <w:rFonts w:ascii="Comic Sans MS" w:hAnsi="Comic Sans MS"/>
        </w:rPr>
      </w:pPr>
      <w:r>
        <w:rPr>
          <w:rFonts w:ascii="Comic Sans MS" w:hAnsi="Comic Sans MS"/>
        </w:rPr>
        <w:t xml:space="preserve">In Line with section 26 of the </w:t>
      </w:r>
      <w:r w:rsidR="00371BEB">
        <w:rPr>
          <w:rFonts w:ascii="Comic Sans MS" w:hAnsi="Comic Sans MS"/>
        </w:rPr>
        <w:t>counterterrorism</w:t>
      </w:r>
      <w:r>
        <w:rPr>
          <w:rFonts w:ascii="Comic Sans MS" w:hAnsi="Comic Sans MS"/>
        </w:rPr>
        <w:t xml:space="preserve"> and security act</w:t>
      </w:r>
      <w:r w:rsidR="004D26F9">
        <w:rPr>
          <w:rFonts w:ascii="Comic Sans MS" w:hAnsi="Comic Sans MS"/>
        </w:rPr>
        <w:t xml:space="preserve"> (2015) we understand the importance of staff members being able to recognise </w:t>
      </w:r>
      <w:r w:rsidR="00937553">
        <w:rPr>
          <w:rFonts w:ascii="Comic Sans MS" w:hAnsi="Comic Sans MS"/>
        </w:rPr>
        <w:t xml:space="preserve">and identify vulnerable children and to have “due regard to the need to prevent </w:t>
      </w:r>
      <w:r w:rsidR="00525C23">
        <w:rPr>
          <w:rFonts w:ascii="Comic Sans MS" w:hAnsi="Comic Sans MS"/>
        </w:rPr>
        <w:t>people from being drawn into terrorism”.</w:t>
      </w:r>
    </w:p>
    <w:p w14:paraId="26D93E34" w14:textId="77340629" w:rsidR="00525C23" w:rsidRDefault="00525C23">
      <w:pPr>
        <w:pStyle w:val="Standard"/>
        <w:jc w:val="both"/>
        <w:rPr>
          <w:rFonts w:ascii="Comic Sans MS" w:hAnsi="Comic Sans MS"/>
        </w:rPr>
      </w:pPr>
    </w:p>
    <w:p w14:paraId="463A2844" w14:textId="77777777" w:rsidR="004231FE" w:rsidRDefault="00525C23">
      <w:pPr>
        <w:pStyle w:val="Standard"/>
        <w:jc w:val="both"/>
        <w:rPr>
          <w:rFonts w:ascii="Comic Sans MS" w:hAnsi="Comic Sans MS"/>
        </w:rPr>
      </w:pPr>
      <w:r>
        <w:rPr>
          <w:rFonts w:ascii="Comic Sans MS" w:hAnsi="Comic Sans MS"/>
        </w:rPr>
        <w:t>We recognise the importance of protec</w:t>
      </w:r>
      <w:r w:rsidR="004231FE">
        <w:rPr>
          <w:rFonts w:ascii="Comic Sans MS" w:hAnsi="Comic Sans MS"/>
        </w:rPr>
        <w:t xml:space="preserve">ting children from the risk of radicalisation and promoting British Values in the same way we would protect and safeguard children from any other abuse. </w:t>
      </w:r>
    </w:p>
    <w:p w14:paraId="494D4EBF" w14:textId="77777777" w:rsidR="004231FE" w:rsidRDefault="004231FE">
      <w:pPr>
        <w:pStyle w:val="Standard"/>
        <w:jc w:val="both"/>
        <w:rPr>
          <w:rFonts w:ascii="Comic Sans MS" w:hAnsi="Comic Sans MS"/>
        </w:rPr>
      </w:pPr>
    </w:p>
    <w:p w14:paraId="7075B13C" w14:textId="77777777" w:rsidR="007A7F94" w:rsidRDefault="004231FE">
      <w:pPr>
        <w:pStyle w:val="Standard"/>
        <w:jc w:val="both"/>
        <w:rPr>
          <w:rFonts w:ascii="Comic Sans MS" w:hAnsi="Comic Sans MS"/>
        </w:rPr>
      </w:pPr>
      <w:r>
        <w:rPr>
          <w:rFonts w:ascii="Comic Sans MS" w:hAnsi="Comic Sans MS"/>
        </w:rPr>
        <w:t xml:space="preserve">We will ensure </w:t>
      </w:r>
      <w:r w:rsidR="00B24372">
        <w:rPr>
          <w:rFonts w:ascii="Comic Sans MS" w:hAnsi="Comic Sans MS"/>
        </w:rPr>
        <w:t xml:space="preserve">all staff members are able to notice changes in children’s behaviour as we would do with any kind of safeguarding matter as there is no single way of being able to identify a child who is at risk of being </w:t>
      </w:r>
      <w:r w:rsidR="001E038D">
        <w:rPr>
          <w:rFonts w:ascii="Comic Sans MS" w:hAnsi="Comic Sans MS"/>
        </w:rPr>
        <w:t xml:space="preserve">vulnerable or susceptible to </w:t>
      </w:r>
      <w:r w:rsidR="008C7813">
        <w:rPr>
          <w:rFonts w:ascii="Comic Sans MS" w:hAnsi="Comic Sans MS"/>
        </w:rPr>
        <w:t xml:space="preserve">radicalisation/extremism. </w:t>
      </w:r>
    </w:p>
    <w:p w14:paraId="45DC8A5E" w14:textId="199E7EDD" w:rsidR="001E7C5E" w:rsidRDefault="000A7D59">
      <w:pPr>
        <w:pStyle w:val="Standard"/>
        <w:jc w:val="both"/>
        <w:rPr>
          <w:rFonts w:ascii="Comic Sans MS" w:hAnsi="Comic Sans MS"/>
        </w:rPr>
      </w:pPr>
      <w:r>
        <w:rPr>
          <w:rFonts w:ascii="Comic Sans MS" w:hAnsi="Comic Sans MS"/>
        </w:rPr>
        <w:t>All staff members are also aware of the appropriate time to make a referral to the “channel program</w:t>
      </w:r>
      <w:r w:rsidR="001E7C5E">
        <w:rPr>
          <w:rFonts w:ascii="Comic Sans MS" w:hAnsi="Comic Sans MS"/>
        </w:rPr>
        <w:t>me”.</w:t>
      </w:r>
    </w:p>
    <w:p w14:paraId="141E587E" w14:textId="77777777" w:rsidR="001E7C5E" w:rsidRDefault="001E7C5E">
      <w:pPr>
        <w:pStyle w:val="Standard"/>
        <w:jc w:val="both"/>
        <w:rPr>
          <w:rFonts w:ascii="Comic Sans MS" w:hAnsi="Comic Sans MS"/>
        </w:rPr>
      </w:pPr>
    </w:p>
    <w:p w14:paraId="5043048D" w14:textId="38B508C6" w:rsidR="006C1267" w:rsidRPr="001E7C5E" w:rsidRDefault="00091B18">
      <w:pPr>
        <w:pStyle w:val="Standard"/>
        <w:jc w:val="both"/>
        <w:rPr>
          <w:rFonts w:ascii="Comic Sans MS" w:hAnsi="Comic Sans MS"/>
        </w:rPr>
      </w:pPr>
      <w:r>
        <w:rPr>
          <w:rFonts w:ascii="Comic Sans MS" w:hAnsi="Comic Sans MS"/>
          <w:b/>
          <w:bCs/>
        </w:rPr>
        <w:t>Monitoring -</w:t>
      </w:r>
    </w:p>
    <w:p w14:paraId="36128671" w14:textId="77777777" w:rsidR="006C1267" w:rsidRDefault="00091B18">
      <w:pPr>
        <w:pStyle w:val="Standard"/>
        <w:jc w:val="both"/>
      </w:pPr>
      <w:r>
        <w:rPr>
          <w:rFonts w:ascii="Comic Sans MS" w:hAnsi="Comic Sans MS"/>
        </w:rPr>
        <w:t>This policy will be reviewed a year after development and then every three years, or in the following circumstances:</w:t>
      </w:r>
    </w:p>
    <w:p w14:paraId="7FBC6222" w14:textId="77777777" w:rsidR="006C1267" w:rsidRDefault="00091B18">
      <w:pPr>
        <w:pStyle w:val="Standard"/>
        <w:numPr>
          <w:ilvl w:val="0"/>
          <w:numId w:val="7"/>
        </w:numPr>
        <w:jc w:val="both"/>
      </w:pPr>
      <w:r>
        <w:rPr>
          <w:rFonts w:ascii="Comic Sans MS" w:hAnsi="Comic Sans MS"/>
        </w:rPr>
        <w:t>Changes in legislation and/or government guidance</w:t>
      </w:r>
    </w:p>
    <w:p w14:paraId="790D9E52" w14:textId="77777777" w:rsidR="006C1267" w:rsidRDefault="00091B18">
      <w:pPr>
        <w:pStyle w:val="Standard"/>
        <w:numPr>
          <w:ilvl w:val="0"/>
          <w:numId w:val="7"/>
        </w:numPr>
        <w:jc w:val="both"/>
      </w:pPr>
      <w:r>
        <w:rPr>
          <w:rFonts w:ascii="Comic Sans MS" w:hAnsi="Comic Sans MS"/>
        </w:rPr>
        <w:t>As required by the Local Authority</w:t>
      </w:r>
    </w:p>
    <w:p w14:paraId="1A7FA641" w14:textId="77777777" w:rsidR="006C1267" w:rsidRDefault="00091B18">
      <w:pPr>
        <w:pStyle w:val="Standard"/>
        <w:numPr>
          <w:ilvl w:val="0"/>
          <w:numId w:val="7"/>
        </w:numPr>
        <w:jc w:val="both"/>
      </w:pPr>
      <w:r>
        <w:rPr>
          <w:rFonts w:ascii="Comic Sans MS" w:hAnsi="Comic Sans MS"/>
        </w:rPr>
        <w:t>As a result of any other significant change or event</w:t>
      </w:r>
    </w:p>
    <w:p w14:paraId="2E19C5D6" w14:textId="77777777" w:rsidR="006C1267" w:rsidRDefault="006C1267">
      <w:pPr>
        <w:pStyle w:val="Standard"/>
        <w:jc w:val="both"/>
      </w:pPr>
    </w:p>
    <w:p w14:paraId="2DC75B64" w14:textId="77777777" w:rsidR="006C1267" w:rsidRDefault="00091B18">
      <w:pPr>
        <w:pStyle w:val="Standard"/>
        <w:jc w:val="both"/>
      </w:pPr>
      <w:r>
        <w:rPr>
          <w:rFonts w:ascii="Comic Sans MS" w:hAnsi="Comic Sans MS"/>
          <w:b/>
          <w:bCs/>
        </w:rPr>
        <w:t>Policy Review Date</w:t>
      </w:r>
      <w:r>
        <w:rPr>
          <w:rFonts w:ascii="Comic Sans MS" w:hAnsi="Comic Sans MS"/>
        </w:rPr>
        <w:t>: 6</w:t>
      </w:r>
      <w:r>
        <w:rPr>
          <w:rFonts w:ascii="Comic Sans MS" w:hAnsi="Comic Sans MS"/>
          <w:vertAlign w:val="superscript"/>
        </w:rPr>
        <w:t>th</w:t>
      </w:r>
      <w:r>
        <w:rPr>
          <w:rFonts w:ascii="Comic Sans MS" w:hAnsi="Comic Sans MS"/>
        </w:rPr>
        <w:t xml:space="preserve"> September 2022</w:t>
      </w:r>
    </w:p>
    <w:p w14:paraId="0A2748B0" w14:textId="190C68A2" w:rsidR="006C1267" w:rsidRDefault="00091B18">
      <w:pPr>
        <w:pStyle w:val="Standard"/>
        <w:jc w:val="both"/>
      </w:pPr>
      <w:r>
        <w:rPr>
          <w:rFonts w:ascii="Comic Sans MS" w:hAnsi="Comic Sans MS"/>
          <w:b/>
          <w:bCs/>
        </w:rPr>
        <w:t>Last Review:</w:t>
      </w:r>
      <w:r>
        <w:rPr>
          <w:rFonts w:ascii="Comic Sans MS" w:hAnsi="Comic Sans MS"/>
        </w:rPr>
        <w:t xml:space="preserve"> 6</w:t>
      </w:r>
      <w:r>
        <w:rPr>
          <w:rFonts w:ascii="Comic Sans MS" w:hAnsi="Comic Sans MS"/>
          <w:vertAlign w:val="superscript"/>
        </w:rPr>
        <w:t>th</w:t>
      </w:r>
      <w:r>
        <w:rPr>
          <w:rFonts w:ascii="Comic Sans MS" w:hAnsi="Comic Sans MS"/>
        </w:rPr>
        <w:t xml:space="preserve"> September 2021</w:t>
      </w:r>
    </w:p>
    <w:sectPr w:rsidR="006C126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8255" w14:textId="77777777" w:rsidR="00D05B3F" w:rsidRDefault="00D05B3F">
      <w:r>
        <w:separator/>
      </w:r>
    </w:p>
  </w:endnote>
  <w:endnote w:type="continuationSeparator" w:id="0">
    <w:p w14:paraId="42D5052F" w14:textId="77777777" w:rsidR="00D05B3F" w:rsidRDefault="00D0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35E2" w14:textId="77777777" w:rsidR="00D05B3F" w:rsidRDefault="00D05B3F">
      <w:r>
        <w:rPr>
          <w:color w:val="000000"/>
        </w:rPr>
        <w:separator/>
      </w:r>
    </w:p>
  </w:footnote>
  <w:footnote w:type="continuationSeparator" w:id="0">
    <w:p w14:paraId="285CC5EE" w14:textId="77777777" w:rsidR="00D05B3F" w:rsidRDefault="00D0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5643" w14:textId="772E56B3" w:rsidR="003539FB" w:rsidRDefault="003539FB">
    <w:pPr>
      <w:pStyle w:val="Header"/>
    </w:pPr>
    <w:r>
      <w:rPr>
        <w:noProof/>
      </w:rPr>
      <w:drawing>
        <wp:anchor distT="0" distB="0" distL="114300" distR="114300" simplePos="0" relativeHeight="251658240" behindDoc="0" locked="0" layoutInCell="1" allowOverlap="1" wp14:anchorId="47C109D0" wp14:editId="65FE9BB8">
          <wp:simplePos x="0" y="0"/>
          <wp:positionH relativeFrom="column">
            <wp:posOffset>-653415</wp:posOffset>
          </wp:positionH>
          <wp:positionV relativeFrom="paragraph">
            <wp:posOffset>-400050</wp:posOffset>
          </wp:positionV>
          <wp:extent cx="2019300" cy="709295"/>
          <wp:effectExtent l="0" t="0" r="0" b="0"/>
          <wp:wrapSquare wrapText="bothSides"/>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rotWithShape="1">
                  <a:blip r:embed="rId1">
                    <a:extLst>
                      <a:ext uri="{28A0092B-C50C-407E-A947-70E740481C1C}">
                        <a14:useLocalDpi xmlns:a14="http://schemas.microsoft.com/office/drawing/2010/main" val="0"/>
                      </a:ext>
                    </a:extLst>
                  </a:blip>
                  <a:srcRect l="15563" t="37508" r="15802" b="38369"/>
                  <a:stretch/>
                </pic:blipFill>
                <pic:spPr bwMode="auto">
                  <a:xfrm>
                    <a:off x="0" y="0"/>
                    <a:ext cx="2019300" cy="70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7B4"/>
    <w:multiLevelType w:val="multilevel"/>
    <w:tmpl w:val="F1303E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1C2A46"/>
    <w:multiLevelType w:val="multilevel"/>
    <w:tmpl w:val="FAAC2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D181F2D"/>
    <w:multiLevelType w:val="multilevel"/>
    <w:tmpl w:val="5E44D9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901F83"/>
    <w:multiLevelType w:val="multilevel"/>
    <w:tmpl w:val="3E0472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2F703D6"/>
    <w:multiLevelType w:val="multilevel"/>
    <w:tmpl w:val="B26A38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56C62B2"/>
    <w:multiLevelType w:val="multilevel"/>
    <w:tmpl w:val="3BD6C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CB90ACD"/>
    <w:multiLevelType w:val="multilevel"/>
    <w:tmpl w:val="2DDCA7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67"/>
    <w:rsid w:val="00091B18"/>
    <w:rsid w:val="000A7D59"/>
    <w:rsid w:val="000E2041"/>
    <w:rsid w:val="001118B8"/>
    <w:rsid w:val="001E038D"/>
    <w:rsid w:val="001E7C5E"/>
    <w:rsid w:val="002A13F1"/>
    <w:rsid w:val="003519C0"/>
    <w:rsid w:val="003539FB"/>
    <w:rsid w:val="00371BEB"/>
    <w:rsid w:val="00421F5A"/>
    <w:rsid w:val="004231FE"/>
    <w:rsid w:val="004D26F9"/>
    <w:rsid w:val="00525C23"/>
    <w:rsid w:val="00543444"/>
    <w:rsid w:val="006A1A08"/>
    <w:rsid w:val="006C1267"/>
    <w:rsid w:val="007A7F94"/>
    <w:rsid w:val="007C4BAD"/>
    <w:rsid w:val="00861EDC"/>
    <w:rsid w:val="008C62F9"/>
    <w:rsid w:val="008C7813"/>
    <w:rsid w:val="00937553"/>
    <w:rsid w:val="00B24372"/>
    <w:rsid w:val="00D05B3F"/>
    <w:rsid w:val="00E9654F"/>
    <w:rsid w:val="00F96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F280D"/>
  <w15:docId w15:val="{84084F3E-04B0-49B3-8804-671D4E8E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6A1A0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A1A0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Morgan</cp:lastModifiedBy>
  <cp:revision>2</cp:revision>
  <cp:lastPrinted>2021-09-05T17:23:00Z</cp:lastPrinted>
  <dcterms:created xsi:type="dcterms:W3CDTF">2021-09-12T10:36:00Z</dcterms:created>
  <dcterms:modified xsi:type="dcterms:W3CDTF">2021-09-12T10:36:00Z</dcterms:modified>
</cp:coreProperties>
</file>